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00" w:lineRule="exact"/>
        <w:ind w:left="0"/>
        <w:jc w:val="left"/>
        <w:rPr>
          <w:rFonts w:ascii="黑体" w:eastAsia="黑体" w:cs="黑体" w:hAnsi="黑体" w:hint="eastAsia"/>
          <w:sz w:val="30"/>
          <w:szCs w:val="30"/>
        </w:rPr>
      </w:pPr>
      <w:r>
        <w:rPr>
          <w:rFonts w:ascii="黑体" w:eastAsia="黑体" w:cs="黑体" w:hAnsi="黑体" w:hint="eastAsia"/>
          <w:kern w:val="2"/>
          <w:sz w:val="30"/>
          <w:szCs w:val="30"/>
          <w:lang w:val="en-US" w:eastAsia="zh-CN" w:bidi="ar-SA"/>
        </w:rPr>
        <w:t>附件</w:t>
      </w:r>
      <w:r>
        <w:rPr>
          <w:rFonts w:ascii="黑体" w:eastAsia="黑体" w:cs="黑体" w:hAnsi="黑体"/>
          <w:kern w:val="2"/>
          <w:sz w:val="30"/>
          <w:szCs w:val="30"/>
          <w:lang w:val="en-US" w:eastAsia="zh-CN" w:bidi="ar-SA"/>
        </w:rPr>
        <w:t>8</w:t>
      </w:r>
      <w:bookmarkStart w:id="0" w:name="_GoBack"/>
      <w:bookmarkEnd w:id="0"/>
    </w:p>
    <w:p>
      <w:pPr>
        <w:spacing w:before="0" w:line="240" w:lineRule="auto"/>
        <w:ind w:left="0" w:firstLine="0"/>
        <w:jc w:val="center"/>
        <w:rPr>
          <w:rFonts w:ascii="方正小标宋简体" w:eastAsia="方正小标宋简体" w:cs="方正小标宋简体" w:hAnsi="方正小标宋简体"/>
          <w:b/>
          <w:bCs/>
          <w:spacing w:val="12"/>
          <w:sz w:val="36"/>
          <w:szCs w:val="36"/>
          <w:u w:val="none"/>
          <w14:textOutline w14:w="650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</w:pPr>
    </w:p>
    <w:p>
      <w:pPr>
        <w:spacing w:before="0" w:line="240" w:lineRule="auto"/>
        <w:ind w:left="0" w:firstLine="0"/>
        <w:jc w:val="center"/>
        <w:rPr>
          <w:rFonts w:ascii="方正小标宋简体" w:eastAsia="方正小标宋简体" w:cs="方正小标宋简体" w:hAnsi="方正小标宋简体" w:hint="eastAsia"/>
          <w:sz w:val="36"/>
          <w:szCs w:val="36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b/>
          <w:bCs/>
          <w:spacing w:val="12"/>
          <w:sz w:val="36"/>
          <w:szCs w:val="36"/>
          <w:u w:val="none"/>
          <w14:textOutline w14:w="650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>百行征信有限公司</w:t>
      </w:r>
      <w:r>
        <w:rPr>
          <w:rFonts w:ascii="方正小标宋简体" w:eastAsia="方正小标宋简体" w:cs="方正小标宋简体" w:hAnsi="方正小标宋简体" w:hint="eastAsia"/>
          <w:b/>
          <w:bCs/>
          <w:spacing w:val="12"/>
          <w:sz w:val="36"/>
          <w:szCs w:val="36"/>
          <w:u w:val="none"/>
          <w14:textOutline w14:w="6502" w14:cap="sq">
            <w14:solidFill>
              <w14:srgbClr w14:val="000000"/>
            </w14:solidFill>
            <w14:prstDash w14:val="solid"/>
            <w14:bevel/>
          </w14:textOutline>
        </w:rPr>
        <w:t>个</w:t>
      </w:r>
      <w:r>
        <w:rPr>
          <w:rFonts w:ascii="方正小标宋简体" w:eastAsia="方正小标宋简体" w:cs="方正小标宋简体" w:hAnsi="方正小标宋简体" w:hint="eastAsia"/>
          <w:b/>
          <w:bCs/>
          <w:spacing w:val="7"/>
          <w:sz w:val="36"/>
          <w:szCs w:val="36"/>
          <w:u w:val="none"/>
          <w14:textOutline w14:w="6502" w14:cap="sq">
            <w14:solidFill>
              <w14:srgbClr w14:val="000000"/>
            </w14:solidFill>
            <w14:prstDash w14:val="solid"/>
            <w14:bevel/>
          </w14:textOutline>
        </w:rPr>
        <w:t>人</w:t>
      </w:r>
      <w:r>
        <w:rPr>
          <w:rFonts w:ascii="方正小标宋简体" w:eastAsia="方正小标宋简体" w:cs="方正小标宋简体" w:hAnsi="方正小标宋简体" w:hint="eastAsia"/>
          <w:b/>
          <w:bCs/>
          <w:spacing w:val="7"/>
          <w:sz w:val="36"/>
          <w:szCs w:val="36"/>
          <w:u w:val="none"/>
          <w14:textOutline w14:w="6502" w14:cap="sq">
            <w14:solidFill>
              <w14:srgbClr w14:val="000000"/>
            </w14:solidFill>
            <w14:prstDash w14:val="solid"/>
            <w14:bevel/>
          </w14:textOutline>
          <w:lang w:val="en-US" w:eastAsia="zh-CN"/>
        </w:rPr>
        <w:t>信息</w:t>
      </w:r>
      <w:r>
        <w:rPr>
          <w:rFonts w:ascii="方正小标宋简体" w:eastAsia="方正小标宋简体" w:cs="方正小标宋简体" w:hAnsi="方正小标宋简体" w:hint="eastAsia"/>
          <w:b/>
          <w:bCs/>
          <w:spacing w:val="7"/>
          <w:sz w:val="36"/>
          <w:szCs w:val="36"/>
          <w14:textOutline w14:w="6502" w14:cap="sq">
            <w14:solidFill>
              <w14:srgbClr w14:val="000000"/>
            </w14:solidFill>
            <w14:prstDash w14:val="solid"/>
            <w14:bevel/>
          </w14:textOutline>
        </w:rPr>
        <w:t>授权书</w:t>
      </w:r>
    </w:p>
    <w:p>
      <w:pPr>
        <w:spacing w:line="245" w:lineRule="auto"/>
        <w:rPr>
          <w:rFonts w:ascii="Arial" w:hAnsi="Arial"/>
          <w:sz w:val="21"/>
        </w:rPr>
      </w:pPr>
    </w:p>
    <w:p>
      <w:pPr>
        <w:spacing w:line="245" w:lineRule="auto"/>
        <w:rPr>
          <w:rFonts w:ascii="Arial" w:hAns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ascii="宋体" w:eastAsia="宋体" w:cs="宋体" w:hAnsi="宋体"/>
          <w:sz w:val="21"/>
          <w:szCs w:val="21"/>
        </w:rPr>
      </w:pPr>
      <w:r>
        <w:rPr>
          <w:rFonts w:ascii="宋体" w:eastAsia="宋体" w:cs="宋体" w:hAnsi="宋体"/>
          <w:b/>
          <w:bCs/>
          <w:spacing w:val="7"/>
          <w:sz w:val="21"/>
          <w:szCs w:val="21"/>
        </w:rPr>
        <w:t>重要提示：</w:t>
      </w:r>
    </w:p>
    <w:p>
      <w:pPr>
        <w:spacing w:before="273" w:line="480" w:lineRule="auto"/>
        <w:ind w:left="21" w:right="15" w:firstLine="423"/>
        <w:jc w:val="both"/>
        <w:rPr>
          <w:rFonts w:ascii="宋体" w:eastAsia="宋体" w:cs="宋体" w:hAnsi="宋体"/>
          <w:b/>
          <w:bCs/>
          <w:spacing w:val="8"/>
          <w:sz w:val="21"/>
          <w:szCs w:val="21"/>
        </w:rPr>
      </w:pPr>
      <w:r>
        <w:rPr>
          <w:rFonts w:ascii="宋体" w:eastAsia="宋体" w:cs="宋体" w:hAnsi="宋体"/>
          <w:b/>
          <w:bCs/>
          <w:spacing w:val="14"/>
          <w:sz w:val="21"/>
          <w:szCs w:val="21"/>
        </w:rPr>
        <w:t>为</w:t>
      </w:r>
      <w:r>
        <w:rPr>
          <w:rFonts w:ascii="宋体" w:eastAsia="宋体" w:cs="宋体" w:hAnsi="宋体"/>
          <w:b/>
          <w:bCs/>
          <w:spacing w:val="7"/>
          <w:sz w:val="21"/>
          <w:szCs w:val="21"/>
        </w:rPr>
        <w:t>了保障您的合法权益，您应当阅读并遵守本授权书。请您务必审慎阅读、充分理解本</w:t>
      </w:r>
      <w:r>
        <w:rPr>
          <w:rFonts w:ascii="宋体" w:eastAsia="宋体" w:cs="宋体" w:hAnsi="宋体"/>
          <w:b/>
          <w:bCs/>
          <w:spacing w:val="14"/>
          <w:sz w:val="21"/>
          <w:szCs w:val="21"/>
        </w:rPr>
        <w:t>授权</w:t>
      </w:r>
      <w:r>
        <w:rPr>
          <w:rFonts w:ascii="宋体" w:eastAsia="宋体" w:cs="宋体" w:hAnsi="宋体"/>
          <w:b/>
          <w:bCs/>
          <w:spacing w:val="9"/>
          <w:sz w:val="21"/>
          <w:szCs w:val="21"/>
        </w:rPr>
        <w:t>书</w:t>
      </w:r>
      <w:r>
        <w:rPr>
          <w:rFonts w:ascii="宋体" w:eastAsia="宋体" w:cs="宋体" w:hAnsi="宋体"/>
          <w:b/>
          <w:bCs/>
          <w:spacing w:val="7"/>
          <w:sz w:val="21"/>
          <w:szCs w:val="21"/>
        </w:rPr>
        <w:t>条款内容，特别是免除或者减轻被授权人责任，或限制您权利的条款，相关条款将以</w:t>
      </w:r>
      <w:r>
        <w:rPr>
          <w:rFonts w:ascii="宋体" w:eastAsia="宋体" w:cs="宋体" w:hAnsi="宋体"/>
          <w:b/>
          <w:bCs/>
          <w:spacing w:val="13"/>
          <w:sz w:val="21"/>
          <w:szCs w:val="21"/>
        </w:rPr>
        <w:t>加</w:t>
      </w:r>
      <w:r>
        <w:rPr>
          <w:rFonts w:ascii="宋体" w:eastAsia="宋体" w:cs="宋体" w:hAnsi="宋体"/>
          <w:b/>
          <w:bCs/>
          <w:spacing w:val="8"/>
          <w:sz w:val="21"/>
          <w:szCs w:val="21"/>
        </w:rPr>
        <w:t>粗形式提示您充分注意。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73" w:line="480" w:lineRule="auto"/>
        <w:ind w:left="21" w:right="15" w:firstLine="423"/>
        <w:jc w:val="both"/>
        <w:textAlignment w:val="auto"/>
        <w:rPr>
          <w:rFonts w:ascii="Arial" w:hAnsi="Arial"/>
          <w:sz w:val="21"/>
        </w:rPr>
      </w:pPr>
      <w:r>
        <w:rPr>
          <w:rFonts w:ascii="宋体" w:eastAsia="宋体" w:cs="宋体" w:hAnsi="宋体"/>
          <w:spacing w:val="9"/>
          <w:sz w:val="21"/>
          <w:szCs w:val="21"/>
        </w:rPr>
        <w:t>百</w:t>
      </w:r>
      <w:r>
        <w:rPr>
          <w:rFonts w:ascii="宋体" w:eastAsia="宋体" w:cs="宋体" w:hAnsi="宋体"/>
          <w:spacing w:val="7"/>
          <w:sz w:val="21"/>
          <w:szCs w:val="21"/>
        </w:rPr>
        <w:t>行征信有限公司</w:t>
      </w:r>
      <w:r>
        <w:rPr>
          <w:rFonts w:ascii="宋体" w:eastAsia="宋体" w:cs="宋体" w:hAnsi="宋体" w:hint="eastAsia"/>
          <w:spacing w:val="7"/>
          <w:sz w:val="21"/>
          <w:szCs w:val="21"/>
          <w:lang w:eastAsia="zh-CN"/>
        </w:rPr>
        <w:t>（</w:t>
      </w:r>
      <w:r>
        <w:rPr>
          <w:rFonts w:ascii="宋体" w:eastAsia="宋体" w:cs="宋体" w:hAnsi="宋体" w:hint="eastAsia"/>
          <w:spacing w:val="7"/>
          <w:sz w:val="21"/>
          <w:szCs w:val="21"/>
          <w:lang w:val="en-US" w:eastAsia="zh-CN"/>
        </w:rPr>
        <w:t>以下统称“百行征信”</w:t>
      </w:r>
      <w:r>
        <w:rPr>
          <w:rFonts w:ascii="宋体" w:eastAsia="宋体" w:cs="宋体" w:hAnsi="宋体" w:hint="eastAsia"/>
          <w:spacing w:val="7"/>
          <w:sz w:val="21"/>
          <w:szCs w:val="21"/>
          <w:lang w:eastAsia="zh-CN"/>
        </w:rPr>
        <w:t>）</w:t>
      </w:r>
      <w:r>
        <w:rPr>
          <w:rFonts w:ascii="宋体" w:eastAsia="宋体" w:cs="宋体" w:hAnsi="宋体"/>
          <w:spacing w:val="7"/>
          <w:sz w:val="21"/>
          <w:szCs w:val="21"/>
        </w:rPr>
        <w:t>是依据《征信业管理条例》成立和运营的持牌个人征信机构，本授权</w:t>
      </w:r>
      <w:r>
        <w:rPr>
          <w:rFonts w:ascii="宋体" w:eastAsia="宋体" w:cs="宋体" w:hAnsi="宋体"/>
          <w:spacing w:val="9"/>
          <w:sz w:val="21"/>
          <w:szCs w:val="21"/>
        </w:rPr>
        <w:t>书依据《征信业管理条例》等法律法规的相关规定拟定</w:t>
      </w:r>
      <w:r>
        <w:rPr>
          <w:rFonts w:ascii="宋体" w:eastAsia="宋体" w:cs="宋体" w:hAnsi="宋体" w:hint="eastAsia"/>
          <w:spacing w:val="9"/>
          <w:sz w:val="21"/>
          <w:szCs w:val="21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Chars="200" w:firstLine="428"/>
        <w:jc w:val="both"/>
        <w:textAlignment w:val="baseline"/>
        <w:rPr>
          <w:rFonts w:ascii="宋体" w:eastAsia="宋体" w:cs="宋体" w:hint="eastAsia"/>
          <w:sz w:val="21"/>
          <w:szCs w:val="21"/>
        </w:rPr>
      </w:pPr>
      <w:r>
        <w:rPr>
          <w:rFonts w:ascii="宋体" w:eastAsia="宋体" w:cs="宋体" w:hint="eastAsia"/>
          <w:spacing w:val="2"/>
          <w:sz w:val="21"/>
          <w:szCs w:val="21"/>
        </w:rPr>
        <w:t>本人向</w:t>
      </w:r>
      <w:r>
        <w:rPr>
          <w:rFonts w:ascii="宋体" w:eastAsia="宋体" w:cs="宋体" w:hint="eastAsia"/>
          <w:spacing w:val="1"/>
          <w:sz w:val="21"/>
          <w:szCs w:val="21"/>
          <w:u w:val="single" w:color="auto"/>
          <w:lang w:eastAsia="zh-CN"/>
        </w:rPr>
        <w:t>百行征信</w:t>
      </w:r>
      <w:r>
        <w:rPr>
          <w:rFonts w:ascii="宋体" w:eastAsia="宋体" w:cs="宋体" w:hint="eastAsia"/>
          <w:spacing w:val="1"/>
          <w:sz w:val="21"/>
          <w:szCs w:val="21"/>
        </w:rPr>
        <w:t>作以下授权：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7" w:firstLineChars="200" w:firstLine="452"/>
        <w:jc w:val="both"/>
        <w:textAlignment w:val="baseline"/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一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、本人同意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eastAsia="zh-CN"/>
        </w:rPr>
        <w:t>百行征信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基于开展征信业务目的，有权向</w:t>
      </w:r>
      <w:r>
        <w:rPr>
          <w:rFonts w:ascii="等线" w:hAnsi="等线" w:hint="eastAsia"/>
          <w:b/>
          <w:szCs w:val="21"/>
        </w:rPr>
        <w:t>经本人授权的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中国邮政储蓄银行和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合法留存本人信息的机构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eastAsia="zh-CN"/>
        </w:rPr>
        <w:t>（</w:t>
      </w:r>
      <w:r>
        <w:rPr>
          <w:rFonts w:ascii="宋体" w:eastAsia="宋体" w:cs="宋体" w:hint="eastAsia"/>
          <w:b/>
          <w:bCs/>
          <w:spacing w:val="12"/>
          <w:sz w:val="21"/>
          <w:szCs w:val="21"/>
          <w:lang w:val="en-US" w:eastAsia="zh-CN"/>
        </w:rPr>
        <w:t>包括但不限于公安、司法、教育、全国公民身份证号码查询服务中心、通信运营商、银联、通联、易宝、社保、公积金、税务、民政、物流、电子商务平台、互联网平台、行业协会等合法留存本人信息的第三方机构等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eastAsia="zh-CN"/>
        </w:rPr>
        <w:t>）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查询、核实、收集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如下信息：</w:t>
      </w:r>
      <w:r>
        <w:rPr>
          <w:rFonts w:ascii="宋体" w:eastAsia="宋体" w:cs="宋体" w:hint="eastAsia"/>
          <w:b/>
          <w:bCs/>
          <w:spacing w:val="12"/>
          <w:sz w:val="21"/>
          <w:szCs w:val="21"/>
        </w:rPr>
        <w:t>本人的基本信息、借贷信息、其他相关信息</w:t>
      </w:r>
      <w:r>
        <w:rPr>
          <w:rFonts w:ascii="宋体" w:eastAsia="宋体" w:cs="宋体" w:hint="eastAsia"/>
          <w:b w:val="0"/>
          <w:bCs w:val="0"/>
          <w:spacing w:val="12"/>
          <w:sz w:val="21"/>
          <w:szCs w:val="21"/>
          <w:lang w:eastAsia="zh-CN"/>
        </w:rPr>
        <w:t>，</w:t>
      </w:r>
      <w:r>
        <w:rPr>
          <w:rFonts w:ascii="宋体" w:eastAsia="宋体" w:cs="宋体" w:hint="eastAsia"/>
          <w:b w:val="0"/>
          <w:bCs w:val="0"/>
          <w:spacing w:val="12"/>
          <w:sz w:val="21"/>
          <w:szCs w:val="21"/>
          <w:lang w:val="en-US" w:eastAsia="zh-CN"/>
        </w:rPr>
        <w:t>包括但不限于本人的身份、地址、交通、通信、债务、财产、支付、消费、生产经营、履行法定义务等信息，以及基于</w:t>
      </w:r>
      <w:r>
        <w:rPr>
          <w:rFonts w:ascii="宋体" w:eastAsia="宋体" w:cs="宋体" w:hAnsi="等线" w:hint="eastAsia"/>
          <w:spacing w:val="12"/>
          <w:lang w:val="en-US" w:eastAsia="zh-CN"/>
        </w:rPr>
        <w:t>前述信息对个人信用状况形成的分析、评价类信息、可能对本人产生负面影响的不良信息</w:t>
      </w:r>
      <w:r>
        <w:rPr>
          <w:rFonts w:ascii="宋体" w:eastAsia="宋体" w:cs="宋体" w:hint="eastAsia"/>
          <w:spacing w:val="12"/>
          <w:lang w:val="en-US" w:eastAsia="zh-CN"/>
        </w:rPr>
        <w:t>。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本人同意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eastAsia="zh-CN"/>
        </w:rPr>
        <w:t>百行征信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采集本条约定的前述信息之前，本人已经理解并知悉提供该等信息可能会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对本人产生的影响。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征信信息中如涉及到生物识别、宗教信仰、特定身份、医疗健康、金融账户、行踪轨迹等敏感信息的，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与您人身、财产安全有重大关系，您知悉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eastAsia="zh-CN"/>
        </w:rPr>
        <w:t>百行征信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仅出于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履行本授权书列明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目的所必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需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处理您的敏感</w:t>
      </w:r>
      <w:r>
        <w:rPr>
          <w:rFonts w:ascii="宋体" w:eastAsia="宋体" w:cs="宋体" w:hint="eastAsia"/>
          <w:b/>
          <w:bCs/>
          <w:spacing w:val="8"/>
          <w:sz w:val="21"/>
          <w:szCs w:val="21"/>
          <w:lang w:val="en-US" w:eastAsia="zh-CN"/>
        </w:rPr>
        <w:t>个人</w:t>
      </w:r>
      <w:r>
        <w:rPr>
          <w:rFonts w:ascii="宋体" w:eastAsia="宋体" w:cs="宋体" w:hint="eastAsia"/>
          <w:b/>
          <w:bCs/>
          <w:spacing w:val="8"/>
          <w:sz w:val="21"/>
          <w:szCs w:val="21"/>
        </w:rPr>
        <w:t>信息，并将采取必要措施充分保障您敏感信息安全。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23" w:right="16" w:firstLineChars="200" w:firstLine="476"/>
        <w:jc w:val="both"/>
        <w:textAlignment w:val="baseline"/>
        <w:rPr>
          <w:rFonts w:ascii="宋体" w:eastAsia="宋体" w:cs="宋体" w:hint="eastAsia"/>
          <w:b/>
          <w:bCs/>
          <w:sz w:val="21"/>
          <w:szCs w:val="21"/>
        </w:rPr>
      </w:pPr>
      <w:r>
        <w:rPr>
          <w:rFonts w:ascii="宋体" w:eastAsia="宋体" w:cs="宋体" w:hint="eastAsia"/>
          <w:b/>
          <w:bCs/>
          <w:spacing w:val="14"/>
          <w:sz w:val="21"/>
          <w:szCs w:val="21"/>
          <w:lang w:val="en-US" w:eastAsia="zh-CN"/>
        </w:rPr>
        <w:t>二</w:t>
      </w: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、</w:t>
      </w:r>
      <w:r>
        <w:rPr>
          <w:rFonts w:ascii="宋体" w:eastAsia="宋体" w:cs="宋体" w:hint="eastAsia"/>
          <w:b/>
          <w:bCs/>
          <w:spacing w:val="7"/>
          <w:sz w:val="21"/>
          <w:szCs w:val="21"/>
        </w:rPr>
        <w:t>本人同意</w:t>
      </w:r>
      <w:r>
        <w:rPr>
          <w:rFonts w:ascii="宋体" w:eastAsia="宋体" w:cs="宋体" w:hint="eastAsia"/>
          <w:b/>
          <w:bCs/>
          <w:spacing w:val="7"/>
          <w:sz w:val="21"/>
          <w:szCs w:val="21"/>
          <w:lang w:eastAsia="zh-CN"/>
        </w:rPr>
        <w:t>百行征信</w:t>
      </w:r>
      <w:r>
        <w:rPr>
          <w:rFonts w:ascii="宋体" w:eastAsia="宋体" w:cs="宋体" w:hint="eastAsia"/>
          <w:b/>
          <w:bCs/>
          <w:spacing w:val="7"/>
          <w:sz w:val="21"/>
          <w:szCs w:val="21"/>
        </w:rPr>
        <w:t>有权对从合法留存本人信息的机构采集的本</w:t>
      </w:r>
      <w:r>
        <w:rPr>
          <w:rFonts w:ascii="宋体" w:eastAsia="宋体" w:cs="宋体" w:hint="eastAsia"/>
          <w:b/>
          <w:bCs/>
          <w:spacing w:val="18"/>
          <w:sz w:val="21"/>
          <w:szCs w:val="21"/>
        </w:rPr>
        <w:t>人</w:t>
      </w:r>
      <w:r>
        <w:rPr>
          <w:rFonts w:ascii="宋体" w:eastAsia="宋体" w:cs="宋体" w:hint="eastAsia"/>
          <w:b/>
          <w:bCs/>
          <w:spacing w:val="12"/>
          <w:sz w:val="21"/>
          <w:szCs w:val="21"/>
        </w:rPr>
        <w:t>信</w:t>
      </w: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息进行存储、整理、保存、加工，并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val="en-US" w:eastAsia="zh-CN"/>
        </w:rPr>
        <w:t>将采集的信息或信息处理结果</w:t>
      </w: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提供给经本人授权的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val="en-US" w:eastAsia="zh-CN"/>
        </w:rPr>
        <w:t>中国邮政储蓄银行</w:t>
      </w: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使用。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" w:firstLine="464"/>
        <w:jc w:val="both"/>
        <w:textAlignment w:val="baseline"/>
        <w:rPr>
          <w:rFonts w:ascii="宋体" w:eastAsia="宋体" w:cs="宋体" w:hint="eastAsia"/>
          <w:sz w:val="21"/>
          <w:szCs w:val="21"/>
        </w:rPr>
      </w:pPr>
      <w:r>
        <w:rPr>
          <w:rFonts w:ascii="宋体" w:eastAsia="宋体" w:cs="宋体" w:hint="eastAsia"/>
          <w:spacing w:val="11"/>
          <w:sz w:val="21"/>
          <w:szCs w:val="21"/>
          <w:lang w:val="en-US" w:eastAsia="zh-CN"/>
        </w:rPr>
        <w:t>三</w:t>
      </w:r>
      <w:r>
        <w:rPr>
          <w:rFonts w:ascii="宋体" w:eastAsia="宋体" w:cs="宋体" w:hint="eastAsia"/>
          <w:spacing w:val="7"/>
          <w:sz w:val="21"/>
          <w:szCs w:val="21"/>
        </w:rPr>
        <w:t>、保存期限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" w:firstLine="420"/>
        <w:jc w:val="both"/>
        <w:textAlignment w:val="baseline"/>
        <w:rPr>
          <w:rFonts w:ascii="宋体" w:eastAsia="宋体" w:cs="宋体" w:hint="eastAsia"/>
          <w:b/>
          <w:bCs/>
          <w:spacing w:val="3"/>
          <w:sz w:val="21"/>
          <w:szCs w:val="21"/>
          <w:lang w:eastAsia="zh-CN"/>
        </w:rPr>
      </w:pPr>
      <w:r>
        <w:rPr>
          <w:rFonts w:ascii="宋体" w:eastAsia="宋体" w:cs="宋体" w:hAnsi="宋体" w:hint="eastAsia"/>
          <w:szCs w:val="21"/>
          <w:lang w:val="en-US" w:eastAsia="zh-CN"/>
        </w:rPr>
        <w:t>上述信息的保存期限为法律法规要求的最短时间，其中</w:t>
      </w:r>
      <w:r>
        <w:rPr>
          <w:rFonts w:ascii="宋体" w:eastAsia="宋体" w:cs="宋体" w:hint="eastAsia"/>
          <w:b/>
          <w:bCs/>
          <w:spacing w:val="3"/>
          <w:sz w:val="21"/>
          <w:szCs w:val="21"/>
        </w:rPr>
        <w:t>个人不良信息的保存期限，自不良行为或者事件终止之日起5年</w:t>
      </w:r>
      <w:r>
        <w:rPr>
          <w:rFonts w:ascii="宋体" w:eastAsia="宋体" w:cs="宋体" w:hint="eastAsia"/>
          <w:b/>
          <w:bCs/>
          <w:spacing w:val="3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" w:firstLine="444"/>
        <w:jc w:val="both"/>
        <w:textAlignment w:val="baseline"/>
        <w:rPr>
          <w:rFonts w:ascii="宋体" w:eastAsia="宋体" w:cs="宋体" w:hAnsi="宋体" w:hint="eastAsia"/>
          <w:b/>
          <w:bCs/>
          <w:spacing w:val="3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b w:val="0"/>
          <w:bCs w:val="0"/>
          <w:spacing w:val="6"/>
          <w:sz w:val="21"/>
          <w:szCs w:val="21"/>
          <w:lang w:val="en-US" w:eastAsia="zh-CN"/>
        </w:rPr>
        <w:t>四、</w:t>
      </w:r>
      <w:r>
        <w:rPr>
          <w:rFonts w:ascii="宋体" w:eastAsia="宋体" w:cs="宋体" w:hAnsi="宋体" w:hint="eastAsia"/>
          <w:szCs w:val="21"/>
        </w:rPr>
        <w:t>本授权书自</w:t>
      </w:r>
      <w:r>
        <w:rPr>
          <w:rFonts w:ascii="宋体" w:eastAsia="宋体" w:cs="宋体" w:hAnsi="宋体" w:hint="eastAsia"/>
          <w:szCs w:val="21"/>
          <w:lang w:eastAsia="zh-CN"/>
        </w:rPr>
        <w:t>本人</w:t>
      </w:r>
      <w:r>
        <w:rPr>
          <w:rFonts w:ascii="宋体" w:eastAsia="宋体" w:cs="宋体" w:hAnsi="宋体" w:hint="eastAsia"/>
          <w:szCs w:val="21"/>
        </w:rPr>
        <w:t>勾选同意</w:t>
      </w:r>
      <w:r>
        <w:rPr>
          <w:rFonts w:ascii="宋体" w:eastAsia="宋体" w:cs="宋体" w:hAnsi="宋体" w:hint="eastAsia"/>
          <w:szCs w:val="21"/>
          <w:lang w:eastAsia="zh-CN"/>
        </w:rPr>
        <w:t>时</w:t>
      </w:r>
      <w:r>
        <w:rPr>
          <w:rFonts w:ascii="宋体" w:eastAsia="宋体" w:cs="宋体" w:hAnsi="宋体" w:hint="eastAsia"/>
          <w:szCs w:val="21"/>
        </w:rPr>
        <w:t>生效。</w:t>
      </w:r>
      <w:r>
        <w:rPr>
          <w:rFonts w:ascii="等线" w:eastAsia="宋体" w:hAnsi="等线" w:hint="eastAsia"/>
          <w:szCs w:val="21"/>
          <w:lang w:val="en-US" w:eastAsia="zh-CN"/>
        </w:rPr>
        <w:t>如有异议，</w:t>
      </w:r>
      <w:r>
        <w:rPr>
          <w:rFonts w:ascii="宋体" w:eastAsia="宋体" w:cs="宋体" w:hAnsi="宋体" w:hint="eastAsia"/>
          <w:szCs w:val="21"/>
          <w:lang w:val="en-US" w:eastAsia="zh-CN"/>
        </w:rPr>
        <w:t>需查询、复制、补充、删除个人信息</w:t>
      </w:r>
      <w:r>
        <w:rPr>
          <w:rFonts w:ascii="宋体" w:eastAsia="宋体" w:cs="宋体" w:hAnsi="宋体" w:hint="eastAsia"/>
          <w:sz w:val="21"/>
          <w:szCs w:val="21"/>
          <w:lang w:val="en-US" w:eastAsia="zh-CN"/>
        </w:rPr>
        <w:t>或撤回授权</w:t>
      </w:r>
      <w:r>
        <w:rPr>
          <w:rFonts w:ascii="宋体" w:eastAsia="宋体" w:cs="宋体" w:hAnsi="宋体" w:hint="eastAsia"/>
          <w:szCs w:val="21"/>
          <w:lang w:val="en-US" w:eastAsia="zh-CN"/>
        </w:rPr>
        <w:t>的</w:t>
      </w:r>
      <w:r>
        <w:rPr>
          <w:rFonts w:ascii="宋体" w:eastAsia="宋体" w:cs="宋体" w:hAnsi="宋体" w:hint="eastAsia"/>
          <w:szCs w:val="21"/>
          <w:lang w:val="en-US" w:eastAsia="zh-CN"/>
        </w:rPr>
        <w:t>，</w:t>
      </w:r>
      <w:r>
        <w:rPr>
          <w:rFonts w:ascii="等线" w:eastAsia="宋体" w:hAnsi="等线" w:hint="eastAsia"/>
          <w:szCs w:val="21"/>
          <w:lang w:val="en-US" w:eastAsia="zh-CN"/>
        </w:rPr>
        <w:t>可通过以下方式联系百行征信，</w:t>
      </w:r>
      <w:r>
        <w:rPr>
          <w:rFonts w:ascii="宋体" w:eastAsia="宋体" w:cs="宋体" w:hAnsi="宋体" w:hint="eastAsia"/>
          <w:lang w:val="en-US" w:eastAsia="zh-CN"/>
        </w:rPr>
        <w:t>客服热线：</w:t>
      </w:r>
      <w:r>
        <w:rPr>
          <w:rFonts w:ascii="等线" w:eastAsia="宋体" w:cs="Arial" w:hAnsi="等线" w:hint="eastAsia"/>
          <w:spacing w:val="0"/>
          <w:sz w:val="21"/>
          <w:szCs w:val="21"/>
          <w:lang w:val="en-US" w:eastAsia="zh-CN"/>
        </w:rPr>
        <w:fldChar w:fldCharType="begin"/>
      </w:r>
      <w:r>
        <w:instrText>HYPERLINK "mailto:400-007-1100、邮箱contact@baihangcredit.com"</w:instrText>
      </w:r>
      <w:r>
        <w:rPr>
          <w:rFonts w:ascii="等线" w:eastAsia="宋体" w:cs="Arial" w:hAnsi="等线" w:hint="eastAsia"/>
          <w:spacing w:val="0"/>
          <w:sz w:val="21"/>
          <w:szCs w:val="21"/>
          <w:lang w:val="en-US" w:eastAsia="zh-CN"/>
        </w:rPr>
        <w:fldChar w:fldCharType="separate"/>
      </w:r>
      <w:r>
        <w:rPr>
          <w:rFonts w:ascii="等线" w:eastAsia="宋体" w:cs="Arial" w:hAnsi="等线" w:hint="eastAsia"/>
          <w:spacing w:val="0"/>
          <w:sz w:val="21"/>
          <w:szCs w:val="21"/>
          <w:lang w:val="en-US" w:eastAsia="zh-CN"/>
        </w:rPr>
        <w:t>400-007-1100、邮箱bhcs@baihangcredit.com</w:t>
      </w:r>
      <w:r>
        <w:rPr>
          <w:rFonts w:ascii="等线" w:eastAsia="宋体" w:cs="Arial" w:hAnsi="等线" w:hint="eastAsia"/>
          <w:spacing w:val="0"/>
          <w:sz w:val="21"/>
          <w:szCs w:val="21"/>
          <w:lang w:val="en-US" w:eastAsia="zh-CN"/>
        </w:rPr>
        <w:fldChar w:fldCharType="end"/>
      </w:r>
      <w:r>
        <w:rPr>
          <w:rFonts w:ascii="等线" w:eastAsia="宋体" w:cs="Arial" w:hAnsi="等线" w:hint="eastAsia"/>
          <w:spacing w:val="0"/>
          <w:sz w:val="21"/>
          <w:szCs w:val="21"/>
          <w:lang w:val="en-US" w:eastAsia="zh-CN"/>
        </w:rPr>
        <w:t>、</w:t>
      </w:r>
      <w:r>
        <w:rPr>
          <w:rFonts w:ascii="宋体" w:eastAsia="宋体" w:cs="宋体" w:hAnsi="宋体" w:hint="eastAsia"/>
          <w:lang w:val="en-US" w:eastAsia="zh-CN"/>
        </w:rPr>
        <w:t>您可登陆“百行征信”app或前往百行征信客服中心。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" w:firstLine="456"/>
        <w:jc w:val="both"/>
        <w:textAlignment w:val="baseline"/>
        <w:rPr>
          <w:rFonts w:ascii="宋体" w:eastAsia="宋体" w:cs="宋体" w:hint="eastAsia"/>
          <w:sz w:val="21"/>
          <w:szCs w:val="21"/>
        </w:rPr>
      </w:pPr>
      <w:r>
        <w:rPr>
          <w:rFonts w:ascii="宋体" w:eastAsia="宋体" w:cs="宋体" w:hint="eastAsia"/>
          <w:spacing w:val="9"/>
          <w:sz w:val="21"/>
          <w:szCs w:val="21"/>
        </w:rPr>
        <w:t>五</w:t>
      </w:r>
      <w:r>
        <w:rPr>
          <w:rFonts w:ascii="宋体" w:eastAsia="宋体" w:cs="宋体" w:hint="eastAsia"/>
          <w:spacing w:val="8"/>
          <w:sz w:val="21"/>
          <w:szCs w:val="21"/>
        </w:rPr>
        <w:t>、授权人声明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" w:firstLine="456"/>
        <w:jc w:val="both"/>
        <w:textAlignment w:val="baseline"/>
        <w:rPr>
          <w:rFonts w:ascii="宋体" w:eastAsia="宋体" w:cs="宋体" w:hint="eastAsia"/>
          <w:b/>
          <w:bCs/>
          <w:spacing w:val="9"/>
          <w:sz w:val="21"/>
          <w:szCs w:val="21"/>
        </w:rPr>
      </w:pP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本人已知悉并理解本授权书所有内容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eastAsia="zh-CN"/>
        </w:rPr>
        <w:t>（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val="en-US" w:eastAsia="zh-CN"/>
        </w:rPr>
        <w:t>特别是加粗字体内容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eastAsia="zh-CN"/>
        </w:rPr>
        <w:t>）</w:t>
      </w:r>
      <w:r>
        <w:rPr>
          <w:rFonts w:ascii="宋体" w:eastAsia="宋体" w:cs="宋体" w:hint="eastAsia"/>
          <w:b/>
          <w:bCs/>
          <w:spacing w:val="9"/>
          <w:sz w:val="21"/>
          <w:szCs w:val="21"/>
        </w:rPr>
        <w:t>以及由此产生的法律效力，自愿作出上述授权</w:t>
      </w:r>
      <w:r>
        <w:rPr>
          <w:rFonts w:ascii="宋体" w:eastAsia="宋体" w:cs="宋体" w:hint="eastAsia"/>
          <w:b/>
          <w:bCs/>
          <w:spacing w:val="9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Chars="200" w:firstLine="420"/>
        <w:textAlignment w:val="baseline"/>
        <w:rPr>
          <w:rFonts w:ascii="宋体" w:eastAsia="宋体" w:cs="宋体" w:hint="eastAsia"/>
          <w:sz w:val="21"/>
          <w:szCs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0" w:firstLine="4400"/>
        <w:jc w:val="both"/>
        <w:textAlignment w:val="baseline"/>
        <w:rPr>
          <w:rFonts w:ascii="宋体" w:eastAsia="宋体" w:cs="宋体" w:hint="eastAsia"/>
          <w:spacing w:val="5"/>
          <w:sz w:val="21"/>
          <w:szCs w:val="21"/>
          <w:lang w:val="en-US" w:eastAsia="zh-CN"/>
        </w:rPr>
      </w:pPr>
      <w:r>
        <w:rPr>
          <w:rFonts w:ascii="宋体" w:eastAsia="宋体" w:cs="宋体" w:hint="eastAsia"/>
          <w:spacing w:val="5"/>
          <w:sz w:val="21"/>
          <w:szCs w:val="21"/>
          <w:lang w:val="en-US" w:eastAsia="zh-CN"/>
        </w:rPr>
        <w:t>本人姓名：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firstLineChars="2000" w:firstLine="4400"/>
        <w:jc w:val="both"/>
        <w:textAlignment w:val="baseline"/>
        <w:rPr>
          <w:rFonts w:ascii="宋体" w:eastAsia="宋体" w:cs="宋体" w:hAnsi="宋体"/>
          <w:sz w:val="20"/>
          <w:szCs w:val="20"/>
        </w:rPr>
      </w:pPr>
      <w:r>
        <w:rPr>
          <w:rFonts w:ascii="宋体" w:eastAsia="宋体" w:cs="宋体" w:hint="eastAsia"/>
          <w:spacing w:val="5"/>
          <w:sz w:val="21"/>
          <w:szCs w:val="21"/>
          <w:lang w:val="en-US" w:eastAsia="zh-CN"/>
        </w:rPr>
        <w:t>签署日期：      年   月   日</w:t>
      </w:r>
    </w:p>
    <w:sectPr>
      <w:pgSz w:w="11906" w:h="16839"/>
      <w:pgMar w:top="1440" w:right="1785" w:bottom="1440" w:left="1785" w:header="0" w:footer="0" w:gutter="0"/>
      <w:cols w:num="1" w:space="72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altName w:val="方正黑体_GBK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方正黑体_GBK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Lucida Sans">
    <w:altName w:val="DejaVu Sans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ompat>
    <w:spaceForUL/>
    <w:ulTrailSpace/>
    <w:doNotExpandShiftReturn/>
    <w:doNotUseIndentAsNumberingTabStop/>
    <w:useAltKinsokuLineBreakRules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eastAsia="Arial" w:cs="Arial" w:hAnsi="Arial"/>
      <w:snapToGrid w:val="0"/>
      <w:color w:val="000000"/>
      <w:kern w:val="0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Arial" w:eastAsia="Arial" w:cs="Arial" w:hAnsi="Arial"/>
      <w:b/>
      <w:bCs/>
      <w:snapToGrid w:val="0"/>
      <w:color w:val="000000"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Arial" w:eastAsia="Arial" w:cs="Arial" w:hAnsi="Arial"/>
      <w:b/>
      <w:bCs/>
      <w:snapToGrid w:val="0"/>
      <w:color w:val="000000"/>
      <w:kern w:val="0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annotation text"/>
    <w:qFormat/>
    <w:basedOn w:val="0"/>
    <w:pPr>
      <w:jc w:val="left"/>
    </w:pPr>
  </w:style>
  <w:style w:type="character" w:styleId="16">
    <w:name w:val="Hyperlink"/>
    <w:qFormat/>
    <w:basedOn w:val="10"/>
    <w:rPr>
      <w:color w:val="0000FF"/>
      <w:u w:val="single"/>
    </w:rPr>
  </w:style>
  <w:style w:type="character" w:styleId="17">
    <w:name w:val="FollowedHyperlink"/>
    <w:qFormat/>
    <w:basedOn w:val="1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45C2E075-1284-4EA1-97C0-CA73C70743C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65</TotalTime>
  <Application>Yozo_Office9.0.4925.192ZH</Application>
  <Pages>2</Pages>
  <Words>0</Words>
  <Characters>750</Characters>
  <Lines>0</Lines>
  <Paragraphs>19</Paragraphs>
  <CharactersWithSpaces>1001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psbc</cp:lastModifiedBy>
  <cp:revision>0</cp:revision>
  <cp:lastPrinted>2022-11-16T08:14:00Z</cp:lastPrinted>
  <dcterms:created xsi:type="dcterms:W3CDTF">2022-10-19T11:04:00Z</dcterms:created>
  <dcterms:modified xsi:type="dcterms:W3CDTF">2024-12-23T07:52:13Z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O">
    <vt:lpwstr>wqlLaW5nc29mdCBQREYgdG8gV1BTIDgw</vt:lpwstr>
  </property>
  <property fmtid="{D5CDD505-2E9C-101B-9397-08002B2CF9AE}" pid="3" name="Created">
    <vt:filetime>2022-10-18T16:00:00Z</vt:filetime>
  </property>
  <property fmtid="{D5CDD505-2E9C-101B-9397-08002B2CF9AE}" pid="4" name="ICV">
    <vt:lpwstr>6A032AB44F6C461FA4EF3CAC0E0B43F6</vt:lpwstr>
  </property>
  <property fmtid="{D5CDD505-2E9C-101B-9397-08002B2CF9AE}" pid="5" name="KSOProductBuildVer">
    <vt:lpwstr>2052-11.8.2.11716</vt:lpwstr>
  </property>
</Properties>
</file>