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400" w:right="400"/>
        <w:jc w:val="center"/>
        <w:rPr>
          <w:rFonts w:ascii="黑体" w:eastAsia="黑体" w:cs="黑体" w:hAnsi="黑体" w:hint="eastAsia"/>
          <w:b w:val="0"/>
          <w:i w:val="0"/>
          <w:caps w:val="0"/>
          <w:smallCaps w:val="0"/>
          <w:color w:val="000000"/>
          <w:spacing w:val="0"/>
          <w:sz w:val="32"/>
          <w:szCs w:val="32"/>
          <w:shd w:val="clear" w:color="auto" w:fill="FFFFFF"/>
        </w:rPr>
      </w:pPr>
      <w:r>
        <w:rPr>
          <w:rFonts w:ascii="黑体" w:eastAsia="黑体" w:cs="黑体" w:hAnsi="黑体" w:hint="eastAsia"/>
          <w:b w:val="0"/>
          <w:i w:val="0"/>
          <w:caps w:val="0"/>
          <w:smallCaps w:val="0"/>
          <w:color w:val="000000"/>
          <w:spacing w:val="0"/>
          <w:sz w:val="32"/>
          <w:szCs w:val="32"/>
          <w:shd w:val="clear" w:color="auto" w:fill="FFFFFF"/>
        </w:rPr>
        <w:t>关于换</w:t>
      </w:r>
      <w:r>
        <w:rPr>
          <w:rFonts w:ascii="黑体" w:eastAsia="黑体" w:cs="黑体" w:hAnsi="黑体"/>
          <w:b w:val="0"/>
          <w:i w:val="0"/>
          <w:caps w:val="0"/>
          <w:smallCaps w:val="0"/>
          <w:color w:val="000000"/>
          <w:spacing w:val="0"/>
          <w:sz w:val="32"/>
          <w:szCs w:val="32"/>
          <w:shd w:val="clear" w:color="auto" w:fill="FFFFFF"/>
        </w:rPr>
        <w:t>领</w:t>
      </w:r>
      <w:r>
        <w:rPr>
          <w:rFonts w:ascii="黑体" w:eastAsia="黑体" w:cs="黑体" w:hAnsi="黑体" w:hint="eastAsia"/>
          <w:b w:val="0"/>
          <w:i w:val="0"/>
          <w:caps w:val="0"/>
          <w:smallCaps w:val="0"/>
          <w:color w:val="000000"/>
          <w:spacing w:val="0"/>
          <w:sz w:val="32"/>
          <w:szCs w:val="32"/>
          <w:shd w:val="clear" w:color="auto" w:fill="FFFFFF"/>
        </w:rPr>
        <w:t>中国邮政储蓄银行</w:t>
      </w:r>
      <w:r>
        <w:rPr>
          <w:rFonts w:ascii="黑体" w:eastAsia="黑体" w:cs="黑体" w:hAnsi="黑体"/>
          <w:b w:val="0"/>
          <w:i w:val="0"/>
          <w:caps w:val="0"/>
          <w:smallCaps w:val="0"/>
          <w:color w:val="000000"/>
          <w:spacing w:val="0"/>
          <w:sz w:val="32"/>
          <w:szCs w:val="32"/>
          <w:shd w:val="clear" w:color="auto" w:fill="FFFFFF"/>
          <w:lang w:eastAsia="zh-CN"/>
        </w:rPr>
        <w:t>海宁</w:t>
      </w:r>
      <w:r>
        <w:rPr>
          <w:rFonts w:ascii="黑体" w:eastAsia="黑体" w:cs="黑体" w:hAnsi="黑体" w:hint="eastAsia"/>
          <w:b w:val="0"/>
          <w:i w:val="0"/>
          <w:caps w:val="0"/>
          <w:smallCaps w:val="0"/>
          <w:color w:val="000000"/>
          <w:spacing w:val="0"/>
          <w:sz w:val="32"/>
          <w:szCs w:val="32"/>
          <w:shd w:val="clear" w:color="auto" w:fill="FFFFFF"/>
          <w:lang w:eastAsia="zh-CN"/>
        </w:rPr>
        <w:t>市</w:t>
      </w:r>
      <w:r>
        <w:rPr>
          <w:rFonts w:ascii="黑体" w:eastAsia="黑体" w:cs="黑体" w:hAnsi="黑体"/>
          <w:b w:val="0"/>
          <w:i w:val="0"/>
          <w:caps w:val="0"/>
          <w:smallCaps w:val="0"/>
          <w:color w:val="000000"/>
          <w:spacing w:val="0"/>
          <w:sz w:val="32"/>
          <w:szCs w:val="32"/>
          <w:shd w:val="clear" w:color="auto" w:fill="FFFFFF"/>
          <w:lang w:eastAsia="zh-CN"/>
        </w:rPr>
        <w:t>黄湾</w:t>
      </w:r>
      <w:r>
        <w:rPr>
          <w:rFonts w:ascii="黑体" w:eastAsia="黑体" w:cs="黑体" w:hAnsi="黑体" w:hint="eastAsia"/>
          <w:b w:val="0"/>
          <w:i w:val="0"/>
          <w:caps w:val="0"/>
          <w:smallCaps w:val="0"/>
          <w:color w:val="000000"/>
          <w:spacing w:val="0"/>
          <w:sz w:val="32"/>
          <w:szCs w:val="32"/>
          <w:shd w:val="clear" w:color="auto" w:fill="FFFFFF"/>
        </w:rPr>
        <w:t>营业所《中华人民共和国金融许可证》的公告</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240" w:afterAutospacing="0" w:line="600" w:lineRule="exact"/>
        <w:ind w:right="0" w:firstLineChars="200" w:firstLine="600"/>
        <w:jc w:val="both"/>
        <w:rPr>
          <w:rFonts w:ascii="仿宋_GB2312" w:eastAsia="仿宋_GB2312" w:cs="仿宋_GB2312" w:hAnsi="仿宋_GB2312" w:hint="eastAsia"/>
          <w:sz w:val="30"/>
          <w:szCs w:val="30"/>
        </w:rPr>
      </w:pPr>
      <w:r>
        <w:rPr>
          <w:rFonts w:ascii="仿宋_GB2312" w:eastAsia="仿宋_GB2312" w:cs="仿宋_GB2312" w:hAnsi="仿宋_GB2312" w:hint="eastAsia"/>
          <w:i w:val="0"/>
          <w:caps w:val="0"/>
          <w:smallCaps w:val="0"/>
          <w:color w:val="000000"/>
          <w:spacing w:val="0"/>
          <w:sz w:val="30"/>
          <w:szCs w:val="30"/>
          <w:shd w:val="clear" w:color="auto" w:fill="FFFFFF"/>
        </w:rPr>
        <w:t>中国邮政储蓄银行</w:t>
      </w:r>
      <w:r>
        <w:rPr>
          <w:rFonts w:ascii="仿宋_GB2312" w:eastAsia="仿宋_GB2312" w:cs="仿宋_GB2312" w:hAnsi="仿宋_GB2312"/>
          <w:i w:val="0"/>
          <w:caps w:val="0"/>
          <w:smallCaps w:val="0"/>
          <w:color w:val="000000"/>
          <w:spacing w:val="0"/>
          <w:sz w:val="30"/>
          <w:szCs w:val="30"/>
          <w:shd w:val="clear" w:color="auto" w:fill="FFFFFF"/>
          <w:lang w:eastAsia="zh-CN"/>
        </w:rPr>
        <w:t>海宁</w:t>
      </w:r>
      <w:r>
        <w:rPr>
          <w:rFonts w:ascii="仿宋_GB2312" w:eastAsia="仿宋_GB2312" w:cs="仿宋_GB2312" w:hAnsi="仿宋_GB2312" w:hint="eastAsia"/>
          <w:i w:val="0"/>
          <w:caps w:val="0"/>
          <w:smallCaps w:val="0"/>
          <w:color w:val="000000"/>
          <w:spacing w:val="0"/>
          <w:sz w:val="30"/>
          <w:szCs w:val="30"/>
          <w:shd w:val="clear" w:color="auto" w:fill="FFFFFF"/>
          <w:lang w:eastAsia="zh-CN"/>
        </w:rPr>
        <w:t>市</w:t>
      </w:r>
      <w:r>
        <w:rPr>
          <w:rFonts w:ascii="仿宋_GB2312" w:eastAsia="仿宋_GB2312" w:cs="仿宋_GB2312" w:hAnsi="仿宋_GB2312"/>
          <w:i w:val="0"/>
          <w:caps w:val="0"/>
          <w:smallCaps w:val="0"/>
          <w:color w:val="000000"/>
          <w:spacing w:val="0"/>
          <w:sz w:val="30"/>
          <w:szCs w:val="30"/>
          <w:shd w:val="clear" w:color="auto" w:fill="FFFFFF"/>
          <w:lang w:eastAsia="zh-CN"/>
        </w:rPr>
        <w:t>黄湾</w:t>
      </w:r>
      <w:r>
        <w:rPr>
          <w:rFonts w:ascii="仿宋_GB2312" w:eastAsia="仿宋_GB2312" w:cs="仿宋_GB2312" w:hAnsi="仿宋_GB2312" w:hint="eastAsia"/>
          <w:i w:val="0"/>
          <w:caps w:val="0"/>
          <w:smallCaps w:val="0"/>
          <w:color w:val="000000"/>
          <w:spacing w:val="0"/>
          <w:sz w:val="30"/>
          <w:szCs w:val="30"/>
          <w:shd w:val="clear" w:color="auto" w:fill="FFFFFF"/>
          <w:lang w:eastAsia="zh-CN"/>
        </w:rPr>
        <w:t>营业所</w:t>
      </w:r>
      <w:r>
        <w:rPr>
          <w:rFonts w:ascii="仿宋_GB2312" w:eastAsia="仿宋_GB2312" w:cs="仿宋_GB2312" w:hAnsi="仿宋_GB2312" w:hint="eastAsia"/>
          <w:i w:val="0"/>
          <w:caps w:val="0"/>
          <w:smallCaps w:val="0"/>
          <w:color w:val="000000"/>
          <w:spacing w:val="0"/>
          <w:sz w:val="30"/>
          <w:szCs w:val="30"/>
          <w:shd w:val="clear" w:color="auto" w:fill="FFFFFF"/>
        </w:rPr>
        <w:t>经</w:t>
      </w:r>
      <w:r>
        <w:rPr>
          <w:rFonts w:ascii="仿宋_GB2312" w:eastAsia="仿宋_GB2312" w:cs="仿宋_GB2312" w:hAnsi="仿宋_GB2312" w:hint="eastAsia"/>
          <w:i w:val="0"/>
          <w:caps w:val="0"/>
          <w:smallCaps w:val="0"/>
          <w:color w:val="000000"/>
          <w:spacing w:val="0"/>
          <w:sz w:val="30"/>
          <w:szCs w:val="30"/>
          <w:shd w:val="clear" w:color="auto" w:fill="FFFFFF"/>
          <w:lang w:eastAsia="zh-CN"/>
        </w:rPr>
        <w:t>国家金融监督管理总局嘉兴</w:t>
      </w:r>
      <w:r>
        <w:rPr>
          <w:rFonts w:ascii="仿宋_GB2312" w:eastAsia="仿宋_GB2312" w:cs="仿宋_GB2312" w:hAnsi="仿宋_GB2312" w:hint="eastAsia"/>
          <w:i w:val="0"/>
          <w:caps w:val="0"/>
          <w:smallCaps w:val="0"/>
          <w:color w:val="000000"/>
          <w:spacing w:val="0"/>
          <w:sz w:val="30"/>
          <w:szCs w:val="30"/>
          <w:shd w:val="clear" w:color="auto" w:fill="FFFFFF"/>
        </w:rPr>
        <w:t>监管分局批准，换</w:t>
      </w:r>
      <w:r>
        <w:rPr>
          <w:rFonts w:ascii="仿宋_GB2312" w:eastAsia="仿宋_GB2312" w:cs="仿宋_GB2312" w:hAnsi="仿宋_GB2312"/>
          <w:i w:val="0"/>
          <w:caps w:val="0"/>
          <w:smallCaps w:val="0"/>
          <w:color w:val="000000"/>
          <w:spacing w:val="0"/>
          <w:sz w:val="30"/>
          <w:szCs w:val="30"/>
          <w:shd w:val="clear" w:color="auto" w:fill="FFFFFF"/>
        </w:rPr>
        <w:t>领</w:t>
      </w:r>
      <w:r>
        <w:rPr>
          <w:rFonts w:ascii="仿宋_GB2312" w:eastAsia="仿宋_GB2312" w:cs="仿宋_GB2312" w:hAnsi="仿宋_GB2312" w:hint="eastAsia"/>
          <w:i w:val="0"/>
          <w:caps w:val="0"/>
          <w:smallCaps w:val="0"/>
          <w:color w:val="000000"/>
          <w:spacing w:val="0"/>
          <w:sz w:val="30"/>
          <w:szCs w:val="30"/>
          <w:shd w:val="clear" w:color="auto" w:fill="FFFFFF"/>
        </w:rPr>
        <w:t>《中华人民共和国金融许可证》，现予以公告。</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Chars="200" w:firstLine="696"/>
        <w:textAlignment w:val="auto"/>
        <w:rPr>
          <w:rFonts w:ascii="仿宋_GB2312" w:eastAsia="仿宋_GB2312" w:cs="仿宋_GB2312" w:hAnsi="仿宋_GB2312" w:hint="eastAsia"/>
          <w:b/>
          <w:bCs/>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b/>
          <w:bCs/>
          <w:i w:val="0"/>
          <w:caps w:val="0"/>
          <w:smallCaps w:val="0"/>
          <w:color w:val="auto"/>
          <w:spacing w:val="24"/>
          <w:sz w:val="30"/>
          <w:szCs w:val="30"/>
          <w:shd w:val="clear" w:color="auto" w:fill="FFFFFF"/>
          <w:lang w:val="en-US" w:eastAsia="zh-CN"/>
        </w:rPr>
        <w:t>中国邮政储蓄银行股份有限公司</w:t>
      </w:r>
      <w:r>
        <w:rPr>
          <w:rFonts w:ascii="仿宋_GB2312" w:eastAsia="仿宋_GB2312" w:cs="仿宋_GB2312" w:hAnsi="仿宋_GB2312"/>
          <w:b/>
          <w:bCs/>
          <w:i w:val="0"/>
          <w:caps w:val="0"/>
          <w:smallCaps w:val="0"/>
          <w:color w:val="auto"/>
          <w:spacing w:val="24"/>
          <w:sz w:val="30"/>
          <w:szCs w:val="30"/>
          <w:shd w:val="clear" w:color="auto" w:fill="FFFFFF"/>
          <w:lang w:val="en-US" w:eastAsia="zh-CN"/>
        </w:rPr>
        <w:t>海宁</w:t>
      </w:r>
      <w:r>
        <w:rPr>
          <w:rFonts w:ascii="仿宋_GB2312" w:eastAsia="仿宋_GB2312" w:cs="仿宋_GB2312" w:hAnsi="仿宋_GB2312" w:hint="eastAsia"/>
          <w:b/>
          <w:bCs/>
          <w:i w:val="0"/>
          <w:caps w:val="0"/>
          <w:smallCaps w:val="0"/>
          <w:color w:val="auto"/>
          <w:spacing w:val="24"/>
          <w:sz w:val="30"/>
          <w:szCs w:val="30"/>
          <w:shd w:val="clear" w:color="auto" w:fill="FFFFFF"/>
          <w:lang w:val="en-US" w:eastAsia="zh-CN"/>
        </w:rPr>
        <w:t>市</w:t>
      </w:r>
      <w:r>
        <w:rPr>
          <w:rFonts w:ascii="仿宋_GB2312" w:eastAsia="仿宋_GB2312" w:cs="仿宋_GB2312" w:hAnsi="仿宋_GB2312"/>
          <w:b/>
          <w:bCs/>
          <w:i w:val="0"/>
          <w:caps w:val="0"/>
          <w:smallCaps w:val="0"/>
          <w:color w:val="auto"/>
          <w:spacing w:val="24"/>
          <w:sz w:val="30"/>
          <w:szCs w:val="30"/>
          <w:shd w:val="clear" w:color="auto" w:fill="FFFFFF"/>
          <w:lang w:val="en-US" w:eastAsia="zh-CN"/>
        </w:rPr>
        <w:t>黄湾</w:t>
      </w:r>
      <w:r>
        <w:rPr>
          <w:rFonts w:ascii="仿宋_GB2312" w:eastAsia="仿宋_GB2312" w:cs="仿宋_GB2312" w:hAnsi="仿宋_GB2312" w:hint="eastAsia"/>
          <w:b/>
          <w:bCs/>
          <w:i w:val="0"/>
          <w:caps w:val="0"/>
          <w:smallCaps w:val="0"/>
          <w:color w:val="auto"/>
          <w:spacing w:val="24"/>
          <w:sz w:val="30"/>
          <w:szCs w:val="30"/>
          <w:shd w:val="clear" w:color="auto" w:fill="FFFFFF"/>
          <w:lang w:val="en-US" w:eastAsia="zh-CN"/>
        </w:rPr>
        <w:t>营业所</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Chars="200" w:firstLine="696"/>
        <w:textAlignment w:val="auto"/>
        <w:rPr>
          <w:rFonts w:ascii="仿宋_GB2312" w:eastAsia="仿宋_GB2312" w:cs="仿宋_GB2312" w:hAnsi="仿宋_GB2312" w:hint="eastAsia"/>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 xml:space="preserve">业务范围：吸收本外币储蓄存款；办理国内汇兑业务；从事银行卡（借记卡）业务；受理信用卡还款业务；受理电子银行业务（含自助银行业务、短信服务）；基于邮储银行系统的代收付业务；代理发行、兑付政府债券；提供个人存款证明服务；代理销售商业银行个人理财产品；经银行保险监督管理机构批准并由邮储银行委托的其他商业银行业务。                   </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hint="eastAsia"/>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批准日期：20</w:t>
      </w:r>
      <w:r>
        <w:rPr>
          <w:rFonts w:ascii="仿宋_GB2312" w:eastAsia="仿宋_GB2312" w:cs="仿宋_GB2312" w:hAnsi="仿宋_GB2312"/>
          <w:i w:val="0"/>
          <w:caps w:val="0"/>
          <w:smallCaps w:val="0"/>
          <w:color w:val="auto"/>
          <w:spacing w:val="24"/>
          <w:sz w:val="30"/>
          <w:szCs w:val="30"/>
          <w:shd w:val="clear" w:color="auto" w:fill="FFFFFF"/>
          <w:lang w:val="en-US" w:eastAsia="zh-CN"/>
        </w:rPr>
        <w:t>10</w:t>
      </w: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年0</w:t>
      </w:r>
      <w:r>
        <w:rPr>
          <w:rFonts w:ascii="仿宋_GB2312" w:eastAsia="仿宋_GB2312" w:cs="仿宋_GB2312" w:hAnsi="仿宋_GB2312"/>
          <w:i w:val="0"/>
          <w:caps w:val="0"/>
          <w:smallCaps w:val="0"/>
          <w:color w:val="auto"/>
          <w:spacing w:val="24"/>
          <w:sz w:val="30"/>
          <w:szCs w:val="30"/>
          <w:shd w:val="clear" w:color="auto" w:fill="FFFFFF"/>
          <w:lang w:val="en-US" w:eastAsia="zh-CN"/>
        </w:rPr>
        <w:t>9</w:t>
      </w: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月</w:t>
      </w:r>
      <w:r>
        <w:rPr>
          <w:rFonts w:ascii="仿宋_GB2312" w:eastAsia="仿宋_GB2312" w:cs="仿宋_GB2312" w:hAnsi="仿宋_GB2312"/>
          <w:i w:val="0"/>
          <w:caps w:val="0"/>
          <w:smallCaps w:val="0"/>
          <w:color w:val="auto"/>
          <w:spacing w:val="24"/>
          <w:sz w:val="30"/>
          <w:szCs w:val="30"/>
          <w:shd w:val="clear" w:color="auto" w:fill="FFFFFF"/>
          <w:lang w:val="en-US" w:eastAsia="zh-CN"/>
        </w:rPr>
        <w:t>27</w:t>
      </w: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日</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hint="eastAsia"/>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机构住所：浙江省嘉兴市</w:t>
      </w:r>
      <w:r>
        <w:rPr>
          <w:rFonts w:ascii="仿宋_GB2312" w:eastAsia="仿宋_GB2312" w:cs="仿宋_GB2312" w:hAnsi="仿宋_GB2312"/>
          <w:i w:val="0"/>
          <w:caps w:val="0"/>
          <w:smallCaps w:val="0"/>
          <w:color w:val="auto"/>
          <w:spacing w:val="24"/>
          <w:sz w:val="30"/>
          <w:szCs w:val="30"/>
          <w:shd w:val="clear" w:color="auto" w:fill="FFFFFF"/>
          <w:lang w:val="en-US" w:eastAsia="zh-CN"/>
        </w:rPr>
        <w:t>海宁市黄湾镇育才路250、252、254号一楼</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网点电话：</w:t>
      </w:r>
      <w:r>
        <w:rPr>
          <w:rFonts w:ascii="仿宋_GB2312" w:eastAsia="仿宋_GB2312" w:cs="仿宋_GB2312" w:hAnsi="仿宋_GB2312" w:hint="eastAsia"/>
          <w:i w:val="0"/>
          <w:caps w:val="0"/>
          <w:smallCaps w:val="0"/>
          <w:spacing w:val="24"/>
          <w:sz w:val="30"/>
          <w:szCs w:val="30"/>
          <w:shd w:val="clear" w:color="auto" w:fill="FFFFFF"/>
          <w:lang w:val="en-US" w:eastAsia="zh-CN"/>
        </w:rPr>
        <w:t>05738</w:t>
      </w:r>
      <w:r>
        <w:rPr>
          <w:rFonts w:ascii="仿宋_GB2312" w:eastAsia="仿宋_GB2312" w:cs="仿宋_GB2312" w:hAnsi="仿宋_GB2312"/>
          <w:i w:val="0"/>
          <w:caps w:val="0"/>
          <w:smallCaps w:val="0"/>
          <w:spacing w:val="24"/>
          <w:sz w:val="30"/>
          <w:szCs w:val="30"/>
          <w:shd w:val="clear" w:color="auto" w:fill="FFFFFF"/>
          <w:lang w:val="en-US" w:eastAsia="zh-CN"/>
        </w:rPr>
        <w:t>7958801</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hint="eastAsia"/>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机构编码：B0018A3330400</w:t>
      </w:r>
      <w:r>
        <w:rPr>
          <w:rFonts w:ascii="仿宋_GB2312" w:eastAsia="仿宋_GB2312" w:cs="仿宋_GB2312" w:hAnsi="仿宋_GB2312"/>
          <w:i w:val="0"/>
          <w:caps w:val="0"/>
          <w:smallCaps w:val="0"/>
          <w:color w:val="auto"/>
          <w:spacing w:val="24"/>
          <w:sz w:val="30"/>
          <w:szCs w:val="30"/>
          <w:shd w:val="clear" w:color="auto" w:fill="FFFFFF"/>
          <w:lang w:val="en-US" w:eastAsia="zh-CN"/>
        </w:rPr>
        <w:t>39</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hint="eastAsia"/>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发证机关：国家金融监督管理总局嘉兴监管分局</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许可证流水号：</w:t>
      </w:r>
      <w:r>
        <w:rPr>
          <w:rFonts w:ascii="仿宋_GB2312" w:eastAsia="仿宋_GB2312" w:cs="仿宋_GB2312" w:hAnsi="仿宋_GB2312"/>
          <w:i w:val="0"/>
          <w:caps w:val="0"/>
          <w:smallCaps w:val="0"/>
          <w:color w:val="auto"/>
          <w:spacing w:val="24"/>
          <w:sz w:val="30"/>
          <w:szCs w:val="30"/>
          <w:shd w:val="clear" w:color="auto" w:fill="FFFFFF"/>
          <w:lang w:val="en-US" w:eastAsia="zh-CN"/>
        </w:rPr>
        <w:t>01104230</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hint="eastAsia"/>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发证日期：2024年1</w:t>
      </w:r>
      <w:r>
        <w:rPr>
          <w:rFonts w:ascii="仿宋_GB2312" w:eastAsia="仿宋_GB2312" w:cs="仿宋_GB2312" w:hAnsi="仿宋_GB2312"/>
          <w:i w:val="0"/>
          <w:caps w:val="0"/>
          <w:smallCaps w:val="0"/>
          <w:color w:val="auto"/>
          <w:spacing w:val="24"/>
          <w:sz w:val="30"/>
          <w:szCs w:val="30"/>
          <w:shd w:val="clear" w:color="auto" w:fill="FFFFFF"/>
          <w:lang w:val="en-US" w:eastAsia="zh-CN"/>
        </w:rPr>
        <w:t>2</w:t>
      </w: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月</w:t>
      </w:r>
      <w:r>
        <w:rPr>
          <w:rFonts w:ascii="仿宋_GB2312" w:eastAsia="仿宋_GB2312" w:cs="仿宋_GB2312" w:hAnsi="仿宋_GB2312"/>
          <w:i w:val="0"/>
          <w:caps w:val="0"/>
          <w:smallCaps w:val="0"/>
          <w:color w:val="auto"/>
          <w:spacing w:val="24"/>
          <w:sz w:val="30"/>
          <w:szCs w:val="30"/>
          <w:shd w:val="clear" w:color="auto" w:fill="FFFFFF"/>
          <w:lang w:val="en-US" w:eastAsia="zh-CN"/>
        </w:rPr>
        <w:t>25</w:t>
      </w: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日</w:t>
      </w:r>
    </w:p>
    <w:p>
      <w:pPr>
        <w:keepNext w:val="0"/>
        <w:keepLines w:val="0"/>
        <w:pageBreakBefore w:val="0"/>
        <w:kinsoku/>
        <w:wordWrap/>
        <w:overflowPunct/>
        <w:topLinePunct w:val="0"/>
        <w:autoSpaceDE/>
        <w:autoSpaceDN/>
        <w:bidi w:val="0"/>
        <w:adjustRightInd/>
        <w:snapToGrid/>
        <w:spacing w:line="560" w:lineRule="exact"/>
        <w:ind w:left="0" w:firstLineChars="200" w:firstLine="696"/>
        <w:textAlignment w:val="auto"/>
        <w:rPr>
          <w:rFonts w:ascii="仿宋_GB2312" w:eastAsia="仿宋_GB2312" w:cs="仿宋_GB2312" w:hAnsi="仿宋_GB2312" w:hint="eastAsia"/>
          <w:i w:val="0"/>
          <w:caps w:val="0"/>
          <w:smallCaps w:val="0"/>
          <w:color w:val="auto"/>
          <w:spacing w:val="24"/>
          <w:sz w:val="30"/>
          <w:szCs w:val="30"/>
          <w:shd w:val="clear" w:color="auto" w:fill="FFFFFF"/>
          <w:lang w:val="en-US" w:eastAsia="zh-CN"/>
        </w:rPr>
      </w:pPr>
      <w:r>
        <w:rPr>
          <w:rFonts w:ascii="仿宋_GB2312" w:eastAsia="仿宋_GB2312" w:cs="仿宋_GB2312" w:hAnsi="仿宋_GB2312" w:hint="eastAsia"/>
          <w:i w:val="0"/>
          <w:caps w:val="0"/>
          <w:smallCaps w:val="0"/>
          <w:color w:val="auto"/>
          <w:spacing w:val="24"/>
          <w:sz w:val="30"/>
          <w:szCs w:val="30"/>
          <w:shd w:val="clear" w:color="auto" w:fill="FFFFFF"/>
          <w:lang w:val="en-US" w:eastAsia="zh-CN"/>
        </w:rPr>
        <w:t>事由：迁址</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decorative"/>
    <w:pitch w:val="variable"/>
    <w:sig w:usb0="E0002A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5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spacing w:before="0" w:beforeAutospacing="1" w:after="0" w:afterAutospacing="1"/>
      <w:jc w:val="left"/>
      <w:outlineLvl w:val="1"/>
    </w:pPr>
    <w:rPr>
      <w:rFonts w:ascii="宋体" w:eastAsia="宋体" w:cs="宋体" w:hAnsi="宋体"/>
      <w:b/>
      <w:kern w:val="0"/>
      <w:sz w:val="36"/>
      <w:szCs w:val="36"/>
      <w:lang w:val="en-US" w:eastAsia="zh-CN"/>
    </w:rPr>
  </w:style>
  <w:style w:type="character" w:customStyle="1" w:styleId="2Char">
    <w:name w:val="heading 2 Char"/>
    <w:basedOn w:val="10"/>
    <w:link w:val="2"/>
    <w:rPr>
      <w:rFonts w:ascii="宋体" w:eastAsia="宋体" w:cs="宋体" w:hAnsi="宋体"/>
      <w:b/>
      <w:kern w:val="0"/>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Normal (Web)"/>
    <w:qFormat/>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7B62A86-F139-4F88-8726-9FC27C4D971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23</TotalTime>
  <Application>Yozo_Office27021597764231189</Application>
  <Pages>1</Pages>
  <Words>0</Words>
  <Characters>335</Characters>
  <Lines>0</Lines>
  <Paragraphs>12</Paragraphs>
  <CharactersWithSpaces>447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陈永钢</dc:creator>
  <cp:lastModifiedBy>zhanglin</cp:lastModifiedBy>
  <cp:revision>1</cp:revision>
  <dcterms:created xsi:type="dcterms:W3CDTF">2021-09-13T09:26:00Z</dcterms:created>
  <dcterms:modified xsi:type="dcterms:W3CDTF">2025-01-08T06:54:50Z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2052-10.8.0.5422</vt:lpwstr>
  </property>
</Properties>
</file>